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bookmarkEnd w:id="0"/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E41DD9" w:rsidRDefault="00A068BB" w:rsidP="00E41DD9">
      <w:pPr>
        <w:spacing w:before="100" w:beforeAutospacing="1" w:after="100" w:afterAutospacing="1" w:line="240" w:lineRule="auto"/>
        <w:jc w:val="both"/>
        <w:outlineLvl w:val="0"/>
        <w:rPr>
          <w:rFonts w:ascii="Segoe UI" w:eastAsia="Times New Roman" w:hAnsi="Segoe UI" w:cs="Segoe UI"/>
          <w:b/>
          <w:bCs/>
          <w:kern w:val="36"/>
          <w:sz w:val="24"/>
          <w:szCs w:val="24"/>
        </w:rPr>
      </w:pPr>
      <w:hyperlink r:id="rId5" w:history="1">
        <w:r w:rsidR="00E41DD9" w:rsidRPr="00354708">
          <w:rPr>
            <w:rFonts w:ascii="Segoe UI" w:eastAsia="Times New Roman" w:hAnsi="Segoe UI" w:cs="Segoe UI"/>
            <w:b/>
            <w:bCs/>
            <w:color w:val="000000"/>
            <w:kern w:val="36"/>
            <w:sz w:val="24"/>
            <w:szCs w:val="24"/>
          </w:rPr>
          <w:t xml:space="preserve">Порядок и необходимость уточнения местоположения границ земельных участков </w:t>
        </w:r>
      </w:hyperlink>
    </w:p>
    <w:p w:rsidR="000B6455" w:rsidRPr="00B7487A" w:rsidRDefault="00DB0176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88CCF2" wp14:editId="002B3796">
            <wp:simplePos x="0" y="0"/>
            <wp:positionH relativeFrom="column">
              <wp:posOffset>11430</wp:posOffset>
            </wp:positionH>
            <wp:positionV relativeFrom="paragraph">
              <wp:posOffset>67945</wp:posOffset>
            </wp:positionV>
            <wp:extent cx="3190875" cy="1571625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8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4708" w:rsidRPr="00B7487A">
        <w:rPr>
          <w:rFonts w:ascii="Segoe UI" w:eastAsia="Times New Roman" w:hAnsi="Segoe UI" w:cs="Segoe UI"/>
          <w:sz w:val="24"/>
          <w:szCs w:val="24"/>
        </w:rPr>
        <w:t xml:space="preserve">Значительную долю содержащихся в Едином государственном реестре недвижимости земельных участков составляют «ранее учтенные» земельные участки, документы на которые выдавались до вступления в силу Земельного кодекса Российской Федерации. Сведения о таких земельных участках внесены на основании правоустанавливающих или </w:t>
      </w:r>
      <w:proofErr w:type="spellStart"/>
      <w:r w:rsidR="00354708" w:rsidRPr="00B7487A">
        <w:rPr>
          <w:rFonts w:ascii="Segoe UI" w:eastAsia="Times New Roman" w:hAnsi="Segoe UI" w:cs="Segoe UI"/>
          <w:sz w:val="24"/>
          <w:szCs w:val="24"/>
        </w:rPr>
        <w:t>правоподтверждающих</w:t>
      </w:r>
      <w:proofErr w:type="spellEnd"/>
      <w:r w:rsidR="00354708" w:rsidRPr="00B7487A">
        <w:rPr>
          <w:rFonts w:ascii="Segoe UI" w:eastAsia="Times New Roman" w:hAnsi="Segoe UI" w:cs="Segoe UI"/>
          <w:sz w:val="24"/>
          <w:szCs w:val="24"/>
        </w:rPr>
        <w:t xml:space="preserve"> документов с декларативной площадью и не содержат информации о прохождении их границ на местности.</w:t>
      </w:r>
      <w:r w:rsidR="000E2CA0" w:rsidRPr="00B7487A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0B6455" w:rsidRPr="00B7487A" w:rsidRDefault="00354708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>Какие последствия может повлечь за собой отсутствие в Едином государственном реестре недвижимости сведений об установленных в соответствии с требованиями законодательства границах земельного участка?</w:t>
      </w:r>
    </w:p>
    <w:p w:rsidR="000B6455" w:rsidRPr="00B7487A" w:rsidRDefault="00354708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>Во-первых, это сложность при доказательстве местоположения существующей границы, в случае возникновения споров и тяжб о границе с соседями.</w:t>
      </w:r>
    </w:p>
    <w:p w:rsidR="000B6455" w:rsidRPr="00B7487A" w:rsidRDefault="00354708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>Во-вторых, это определенные ограничения распоряжения земельным участком, так как такой участок невозможно разделить, объединить или перераспределить с другими земельными участками или землями.</w:t>
      </w:r>
    </w:p>
    <w:p w:rsidR="000B6455" w:rsidRPr="00B7487A" w:rsidRDefault="00354708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 xml:space="preserve">В-третьих, </w:t>
      </w:r>
      <w:proofErr w:type="spellStart"/>
      <w:r w:rsidRPr="00B7487A">
        <w:rPr>
          <w:rFonts w:ascii="Segoe UI" w:eastAsia="Times New Roman" w:hAnsi="Segoe UI" w:cs="Segoe UI"/>
          <w:sz w:val="24"/>
          <w:szCs w:val="24"/>
        </w:rPr>
        <w:t>правоподтверждающие</w:t>
      </w:r>
      <w:proofErr w:type="spellEnd"/>
      <w:r w:rsidRPr="00B7487A">
        <w:rPr>
          <w:rFonts w:ascii="Segoe UI" w:eastAsia="Times New Roman" w:hAnsi="Segoe UI" w:cs="Segoe UI"/>
          <w:sz w:val="24"/>
          <w:szCs w:val="24"/>
        </w:rPr>
        <w:t xml:space="preserve"> документы не всегда содержат точные сведения о площади земельного участка. Зачастую, при уточнении границ земельного участка выясняется, что его площадь больше или меньше площади, указанной в документе. То есть уточнение границ позволяет актуализировать сведения о пощади земельного участка, от которой зависит налогообложение, а также операции по купле-продаже и иным сделкам.</w:t>
      </w:r>
    </w:p>
    <w:p w:rsidR="000B6455" w:rsidRPr="00B7487A" w:rsidRDefault="00354708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>Итак, если у гражданина имеется земельный участок, которому уже присвоен кадастровый номер, при этом границы такого земельного участка не установлены (отсутствуют сведения о координатах точек границ), то гражданин вправе осуществить процедуру по уточнению сведений о местоположении границ и площади своего земельного участка. Для этого необходимо обратиться к кадастровому инженеру, являющемуся членом саморегулируемой организации (сведения обо всех кадастровых инженерах</w:t>
      </w:r>
      <w:r w:rsidR="003235E8" w:rsidRPr="00B7487A">
        <w:rPr>
          <w:rFonts w:ascii="Segoe UI" w:eastAsia="Times New Roman" w:hAnsi="Segoe UI" w:cs="Segoe UI"/>
          <w:sz w:val="24"/>
          <w:szCs w:val="24"/>
        </w:rPr>
        <w:t xml:space="preserve"> осуществляющих деятельность на территории Краснодарского края</w:t>
      </w:r>
      <w:r w:rsidRPr="00B7487A">
        <w:rPr>
          <w:rFonts w:ascii="Segoe UI" w:eastAsia="Times New Roman" w:hAnsi="Segoe UI" w:cs="Segoe UI"/>
          <w:sz w:val="24"/>
          <w:szCs w:val="24"/>
        </w:rPr>
        <w:t xml:space="preserve"> размещены на официальном сайте </w:t>
      </w:r>
      <w:r w:rsidR="000610D5" w:rsidRPr="00B7487A">
        <w:rPr>
          <w:rFonts w:ascii="Segoe UI" w:eastAsia="Times New Roman" w:hAnsi="Segoe UI" w:cs="Segoe UI"/>
          <w:sz w:val="24"/>
          <w:szCs w:val="24"/>
        </w:rPr>
        <w:t xml:space="preserve">Росреестра </w:t>
      </w:r>
      <w:hyperlink r:id="rId7" w:history="1">
        <w:r w:rsidR="000610D5" w:rsidRPr="00B7487A">
          <w:rPr>
            <w:rStyle w:val="a3"/>
            <w:rFonts w:ascii="Segoe UI" w:eastAsia="Times New Roman" w:hAnsi="Segoe UI" w:cs="Segoe UI"/>
            <w:color w:val="auto"/>
            <w:sz w:val="24"/>
            <w:szCs w:val="24"/>
          </w:rPr>
          <w:t>https://rosreestr.ru</w:t>
        </w:r>
      </w:hyperlink>
      <w:r w:rsidRPr="00B7487A">
        <w:rPr>
          <w:rFonts w:ascii="Segoe UI" w:eastAsia="Times New Roman" w:hAnsi="Segoe UI" w:cs="Segoe UI"/>
          <w:sz w:val="24"/>
          <w:szCs w:val="24"/>
        </w:rPr>
        <w:t>). С кадастровым инженером (с индивидуальным предпринимателем, если кадастровый инженер выполняет свою деятельность как индивидуальный предприниматель, либо с юридическим лицом, если кадастровый инженер является сотрудником юридического лица) необходимо заключить договор подряда на проведение кадастровых работ, включающий объем, результат выполняемой подрядчиком работы, а также условия оплаты. После проведения всех работ будет подготовлен межевой план, содержащий все необходимые сведения для внесения в реестр недвижимости.</w:t>
      </w:r>
    </w:p>
    <w:p w:rsidR="000B6455" w:rsidRPr="00B7487A" w:rsidRDefault="00354708" w:rsidP="000B645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 xml:space="preserve">При этом необходимо знать, что при установлении (уточнении) границ земельного участка проводится обязательная процедура их согласования с правообладателями соседних земельных участков, а также со всеми правообладателями уточняемого </w:t>
      </w:r>
      <w:r w:rsidRPr="00B7487A">
        <w:rPr>
          <w:rFonts w:ascii="Segoe UI" w:eastAsia="Times New Roman" w:hAnsi="Segoe UI" w:cs="Segoe UI"/>
          <w:sz w:val="24"/>
          <w:szCs w:val="24"/>
        </w:rPr>
        <w:lastRenderedPageBreak/>
        <w:t>земельного участка. Готовый межевой план должен содержать сведения о проведении согласования границ земельного участка в виде Акта согласования местоположения границ земельного участка, в котором указывается его кадастровый номер, площадь после уточнения границ, прохождение (</w:t>
      </w:r>
      <w:proofErr w:type="spellStart"/>
      <w:r w:rsidRPr="00B7487A">
        <w:rPr>
          <w:rFonts w:ascii="Segoe UI" w:eastAsia="Times New Roman" w:hAnsi="Segoe UI" w:cs="Segoe UI"/>
          <w:sz w:val="24"/>
          <w:szCs w:val="24"/>
        </w:rPr>
        <w:t>проложения</w:t>
      </w:r>
      <w:proofErr w:type="spellEnd"/>
      <w:r w:rsidRPr="00B7487A">
        <w:rPr>
          <w:rFonts w:ascii="Segoe UI" w:eastAsia="Times New Roman" w:hAnsi="Segoe UI" w:cs="Segoe UI"/>
          <w:sz w:val="24"/>
          <w:szCs w:val="24"/>
        </w:rPr>
        <w:t xml:space="preserve">) границ, за которые расписываются правообладатели соседних участков. </w:t>
      </w:r>
    </w:p>
    <w:p w:rsidR="00B7487A" w:rsidRPr="00B7487A" w:rsidRDefault="00354708" w:rsidP="00B7487A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>После того, как кадастровые работы и согласование местоположения границ проведены, межевой план подготовлен, необходимо обратиться в орган регистрации прав для осуществления учетных действий. Внесение сведений о границах земельного участка носит заявительный характер, то есть собственнику земельного</w:t>
      </w:r>
      <w:r w:rsidR="000B6455" w:rsidRPr="00B7487A">
        <w:rPr>
          <w:rFonts w:ascii="Segoe UI" w:eastAsia="Times New Roman" w:hAnsi="Segoe UI" w:cs="Segoe UI"/>
          <w:sz w:val="24"/>
          <w:szCs w:val="24"/>
        </w:rPr>
        <w:t xml:space="preserve"> участка (или его представителю</w:t>
      </w:r>
      <w:r w:rsidRPr="00B7487A">
        <w:rPr>
          <w:rFonts w:ascii="Segoe UI" w:eastAsia="Times New Roman" w:hAnsi="Segoe UI" w:cs="Segoe UI"/>
          <w:sz w:val="24"/>
          <w:szCs w:val="24"/>
        </w:rPr>
        <w:t>) необходимо обратиться с соответствующим заявлением (форм</w:t>
      </w:r>
      <w:r w:rsidR="000B6455" w:rsidRPr="00B7487A">
        <w:rPr>
          <w:rFonts w:ascii="Segoe UI" w:eastAsia="Times New Roman" w:hAnsi="Segoe UI" w:cs="Segoe UI"/>
          <w:sz w:val="24"/>
          <w:szCs w:val="24"/>
        </w:rPr>
        <w:t xml:space="preserve">а утверждена </w:t>
      </w:r>
      <w:r w:rsidR="000B6455" w:rsidRPr="00B7487A">
        <w:rPr>
          <w:rFonts w:ascii="Segoe UI" w:hAnsi="Segoe UI" w:cs="Segoe UI"/>
          <w:sz w:val="24"/>
          <w:szCs w:val="24"/>
        </w:rPr>
        <w:t xml:space="preserve">Приказом Минэкономразвития России от </w:t>
      </w:r>
      <w:r w:rsidR="000B6455" w:rsidRPr="00B7487A">
        <w:rPr>
          <w:rFonts w:ascii="Segoe UI" w:hAnsi="Segoe UI" w:cs="Segoe UI"/>
          <w:spacing w:val="3"/>
          <w:sz w:val="24"/>
          <w:szCs w:val="24"/>
        </w:rPr>
        <w:t>08.12.2015 № 920</w:t>
      </w:r>
      <w:r w:rsidRPr="00B7487A">
        <w:rPr>
          <w:rFonts w:ascii="Segoe UI" w:eastAsia="Times New Roman" w:hAnsi="Segoe UI" w:cs="Segoe UI"/>
          <w:sz w:val="24"/>
          <w:szCs w:val="24"/>
        </w:rPr>
        <w:t>) в любой близлежащий офис МФЦ</w:t>
      </w:r>
      <w:r w:rsidR="000B6455" w:rsidRPr="00B7487A">
        <w:rPr>
          <w:rFonts w:ascii="Segoe UI" w:eastAsia="Times New Roman" w:hAnsi="Segoe UI" w:cs="Segoe UI"/>
          <w:sz w:val="24"/>
          <w:szCs w:val="24"/>
        </w:rPr>
        <w:t xml:space="preserve"> </w:t>
      </w:r>
      <w:r w:rsidR="000B6455" w:rsidRPr="00B7487A">
        <w:rPr>
          <w:rFonts w:ascii="Segoe UI" w:hAnsi="Segoe UI" w:cs="Segoe UI"/>
          <w:sz w:val="24"/>
          <w:szCs w:val="24"/>
        </w:rPr>
        <w:t xml:space="preserve">Краснодарского края (с адресами и графиком работы которых можно ознакомиться на сайте </w:t>
      </w:r>
      <w:hyperlink r:id="rId8" w:history="1">
        <w:r w:rsidR="000B6455" w:rsidRPr="00B7487A">
          <w:rPr>
            <w:rStyle w:val="a3"/>
            <w:rFonts w:ascii="Segoe UI" w:hAnsi="Segoe UI" w:cs="Segoe UI"/>
            <w:sz w:val="24"/>
            <w:szCs w:val="24"/>
          </w:rPr>
          <w:t>http://www.e-mfc.ru</w:t>
        </w:r>
      </w:hyperlink>
      <w:r w:rsidR="000B6455" w:rsidRPr="00B7487A">
        <w:rPr>
          <w:rFonts w:ascii="Segoe UI" w:hAnsi="Segoe UI" w:cs="Segoe UI"/>
          <w:sz w:val="24"/>
          <w:szCs w:val="24"/>
        </w:rPr>
        <w:t>)</w:t>
      </w:r>
      <w:r w:rsidRPr="00B7487A">
        <w:rPr>
          <w:rFonts w:ascii="Segoe UI" w:eastAsia="Times New Roman" w:hAnsi="Segoe UI" w:cs="Segoe UI"/>
          <w:sz w:val="24"/>
          <w:szCs w:val="24"/>
        </w:rPr>
        <w:t xml:space="preserve">, с приложением </w:t>
      </w:r>
      <w:proofErr w:type="spellStart"/>
      <w:r w:rsidRPr="00B7487A">
        <w:rPr>
          <w:rFonts w:ascii="Segoe UI" w:eastAsia="Times New Roman" w:hAnsi="Segoe UI" w:cs="Segoe UI"/>
          <w:sz w:val="24"/>
          <w:szCs w:val="24"/>
        </w:rPr>
        <w:t>правоподтверждающего</w:t>
      </w:r>
      <w:proofErr w:type="spellEnd"/>
      <w:r w:rsidRPr="00B7487A">
        <w:rPr>
          <w:rFonts w:ascii="Segoe UI" w:eastAsia="Times New Roman" w:hAnsi="Segoe UI" w:cs="Segoe UI"/>
          <w:sz w:val="24"/>
          <w:szCs w:val="24"/>
        </w:rPr>
        <w:t xml:space="preserve"> документа и межевого плана в электронном виде (на диске). Либо, при наличии технической возможности, подать заявление и документы через Личный кабинет портала государственных и муниципальных услуг.</w:t>
      </w:r>
    </w:p>
    <w:p w:rsidR="00354708" w:rsidRPr="00B7487A" w:rsidRDefault="00354708" w:rsidP="00B7487A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sz w:val="24"/>
          <w:szCs w:val="24"/>
        </w:rPr>
      </w:pPr>
      <w:r w:rsidRPr="00B7487A">
        <w:rPr>
          <w:rFonts w:ascii="Segoe UI" w:eastAsia="Times New Roman" w:hAnsi="Segoe UI" w:cs="Segoe UI"/>
          <w:sz w:val="24"/>
          <w:szCs w:val="24"/>
        </w:rPr>
        <w:t xml:space="preserve">За внесение в Единый государственный реестр недвижимости сведений о границах земельного участка плата не взимается. 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610D5"/>
    <w:rsid w:val="00061F03"/>
    <w:rsid w:val="000A7769"/>
    <w:rsid w:val="000B6455"/>
    <w:rsid w:val="000D35F9"/>
    <w:rsid w:val="000E2CA0"/>
    <w:rsid w:val="00233C2B"/>
    <w:rsid w:val="0024207B"/>
    <w:rsid w:val="003235E8"/>
    <w:rsid w:val="00354708"/>
    <w:rsid w:val="003949CA"/>
    <w:rsid w:val="003C54EC"/>
    <w:rsid w:val="003C62F9"/>
    <w:rsid w:val="004E66AB"/>
    <w:rsid w:val="005538DC"/>
    <w:rsid w:val="005D7ED1"/>
    <w:rsid w:val="005E141E"/>
    <w:rsid w:val="00657062"/>
    <w:rsid w:val="007A0F82"/>
    <w:rsid w:val="008217ED"/>
    <w:rsid w:val="00837F78"/>
    <w:rsid w:val="008D67A9"/>
    <w:rsid w:val="00932F96"/>
    <w:rsid w:val="00995504"/>
    <w:rsid w:val="00A068BB"/>
    <w:rsid w:val="00A235A7"/>
    <w:rsid w:val="00AC4D32"/>
    <w:rsid w:val="00AD2F9F"/>
    <w:rsid w:val="00B7487A"/>
    <w:rsid w:val="00C13A47"/>
    <w:rsid w:val="00CF4126"/>
    <w:rsid w:val="00D907BE"/>
    <w:rsid w:val="00DB0176"/>
    <w:rsid w:val="00E11058"/>
    <w:rsid w:val="00E41DD9"/>
    <w:rsid w:val="00E80098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E2C66-31CA-4CA0-A093-CE695CF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62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ulpressa.ru/2018/08/06/%d0%bf%d0%be%d1%80%d1%8f%d0%b4%d0%be%d0%ba-%d0%b8-%d0%bd%d0%b5%d0%be%d0%b1%d1%85%d0%be%d0%b4%d0%b8%d0%bc%d0%be%d1%81%d1%82%d1%8c-%d1%83%d1%82%d0%be%d1%87%d0%bd%d0%b5%d0%bd%d0%b8%d1%8f-%d0%bc%d0%b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CC8B-AA47-4710-94E8-33D9DEB4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3</cp:revision>
  <dcterms:created xsi:type="dcterms:W3CDTF">2018-08-21T09:44:00Z</dcterms:created>
  <dcterms:modified xsi:type="dcterms:W3CDTF">2018-08-22T11:13:00Z</dcterms:modified>
</cp:coreProperties>
</file>