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2E1B82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1B82">
        <w:rPr>
          <w:rFonts w:ascii="Times New Roman" w:eastAsia="Calibri" w:hAnsi="Times New Roman" w:cs="Times New Roman"/>
          <w:b/>
          <w:sz w:val="28"/>
          <w:szCs w:val="28"/>
        </w:rPr>
        <w:t>Росреестр опубликовал дайджест законодательных изменений за II квартал 2023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B82" w:rsidRDefault="005C225F" w:rsidP="002E1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Росреестр опубликовал </w:t>
      </w:r>
      <w:hyperlink r:id="rId9" w:history="1">
        <w:r w:rsidR="002E1B82"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дайджест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1B82" w:rsidRPr="002E1B82">
        <w:rPr>
          <w:rFonts w:ascii="Times New Roman" w:eastAsia="Calibri" w:hAnsi="Times New Roman" w:cs="Times New Roman"/>
          <w:bCs/>
          <w:sz w:val="28"/>
          <w:szCs w:val="28"/>
        </w:rPr>
        <w:t>законодательных изменений в сфере земли и недвижимости за II квартал 2023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</w:p>
    <w:p w:rsidR="002E1B82" w:rsidRDefault="002E1B82" w:rsidP="002E1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1B8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«Одна из наиболее важных наших инициатив направлена на пресечение незаконного оборота персональных данных и мошеннических действий в сфере оборота недв</w:t>
      </w:r>
      <w:r w:rsidR="005C225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ижимости. Теперь законодательно </w:t>
      </w:r>
      <w:hyperlink r:id="rId10" w:history="1">
        <w:r w:rsidRPr="002E1B82">
          <w:rPr>
            <w:rStyle w:val="a4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установлена административная ответственность</w:t>
        </w:r>
      </w:hyperlink>
      <w:r w:rsidR="005C225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 создание “сайтов-двойников” и перепродажу сведений, содержащихся в ЕГРН»,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 xml:space="preserve"> – прокомментировал статс-секретарь, </w:t>
      </w:r>
      <w:r w:rsidRPr="00DE4551">
        <w:rPr>
          <w:rFonts w:ascii="Times New Roman" w:eastAsia="Calibri" w:hAnsi="Times New Roman" w:cs="Times New Roman"/>
          <w:b/>
          <w:bCs/>
          <w:sz w:val="28"/>
          <w:szCs w:val="28"/>
        </w:rPr>
        <w:t>заме</w:t>
      </w:r>
      <w:r w:rsidR="005C225F" w:rsidRPr="00DE4551">
        <w:rPr>
          <w:rFonts w:ascii="Times New Roman" w:eastAsia="Calibri" w:hAnsi="Times New Roman" w:cs="Times New Roman"/>
          <w:b/>
          <w:bCs/>
          <w:sz w:val="28"/>
          <w:szCs w:val="28"/>
        </w:rPr>
        <w:t>ститель руководителя Росреестра</w:t>
      </w:r>
      <w:r w:rsidR="005C22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2E1B82">
        <w:rPr>
          <w:rFonts w:ascii="Times New Roman" w:eastAsia="Calibri" w:hAnsi="Times New Roman" w:cs="Times New Roman"/>
          <w:b/>
          <w:bCs/>
          <w:sz w:val="28"/>
          <w:szCs w:val="28"/>
        </w:rPr>
        <w:t>Бутовецкий</w:t>
      </w:r>
      <w:proofErr w:type="spellEnd"/>
      <w:r w:rsidRPr="002E1B8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1B82" w:rsidRDefault="002E1B82" w:rsidP="002E1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1B82">
        <w:rPr>
          <w:rFonts w:ascii="Times New Roman" w:eastAsia="Calibri" w:hAnsi="Times New Roman" w:cs="Times New Roman"/>
          <w:bCs/>
          <w:sz w:val="28"/>
          <w:szCs w:val="28"/>
        </w:rPr>
        <w:t>Дополнительным стимулом для развития инфраструктуры садовых некоммерческих тов</w:t>
      </w:r>
      <w:r w:rsidR="005C225F">
        <w:rPr>
          <w:rFonts w:ascii="Times New Roman" w:eastAsia="Calibri" w:hAnsi="Times New Roman" w:cs="Times New Roman"/>
          <w:bCs/>
          <w:sz w:val="28"/>
          <w:szCs w:val="28"/>
        </w:rPr>
        <w:t xml:space="preserve">ариществ (СНТ) стали поправки в </w:t>
      </w:r>
      <w:hyperlink r:id="rId11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закон о ведении садоводства и огородничества</w:t>
        </w:r>
      </w:hyperlink>
      <w:r w:rsidR="005C22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для собственных нужд. СНТ получили право предоставлять третьим лицам земельные участки общего назначения для размещения некапитальных объектов, необходимых садоводам. С учётом количества садоводческих участков в некоторых товариществах мера может простимулировать привлечение инвесторов на такие территории, а садоводы смогут покупать всё необходимое в «шаговой» доступности.</w:t>
      </w:r>
    </w:p>
    <w:p w:rsidR="002E1B82" w:rsidRDefault="002E1B82" w:rsidP="002E1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1B82">
        <w:rPr>
          <w:rFonts w:ascii="Times New Roman" w:eastAsia="Calibri" w:hAnsi="Times New Roman" w:cs="Times New Roman"/>
          <w:bCs/>
          <w:sz w:val="28"/>
          <w:szCs w:val="28"/>
        </w:rPr>
        <w:t>По предложению</w:t>
      </w:r>
      <w:bookmarkStart w:id="0" w:name="_GoBack"/>
      <w:bookmarkEnd w:id="0"/>
      <w:r w:rsidRPr="002E1B82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 усовершенствован порядок устранения пересечений границ земельных и лесных участков, сведения о которых содержатся в ЕГРН. А «лесная амнистия» теперь распространяется на земельные участки, расположенные в границах территорий объектов культурного наследия, за </w:t>
      </w:r>
      <w:r w:rsidRPr="0038020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исключением религиозного назначения (</w:t>
      </w:r>
      <w:hyperlink r:id="rId12" w:history="1">
        <w:r w:rsidRPr="0038020C">
          <w:rPr>
            <w:rStyle w:val="a4"/>
            <w:rFonts w:ascii="Times New Roman" w:eastAsia="Calibri" w:hAnsi="Times New Roman" w:cs="Times New Roman"/>
            <w:bCs/>
            <w:spacing w:val="-2"/>
            <w:sz w:val="28"/>
            <w:szCs w:val="28"/>
          </w:rPr>
          <w:t>Федеральный закон от 13.06.2023 № 248-ФЗ</w:t>
        </w:r>
      </w:hyperlink>
      <w:r w:rsidRPr="0038020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).</w:t>
      </w:r>
    </w:p>
    <w:p w:rsidR="002E1B82" w:rsidRDefault="002E1B82" w:rsidP="002E1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1B82">
        <w:rPr>
          <w:rFonts w:ascii="Times New Roman" w:eastAsia="Calibri" w:hAnsi="Times New Roman" w:cs="Times New Roman"/>
          <w:bCs/>
          <w:sz w:val="28"/>
          <w:szCs w:val="28"/>
        </w:rPr>
        <w:t>В интересах бизнеса до 12 дней сокращен срок внесения сведений о некоммерческой организации в государственный реестр саморегулируемых организаций кадастровых инженеров, а направления уведомлений о принятых решениях в адрес саморегулируемых организаций – и вовсе до 3 дней. Ровно столько же теперь занимает внесение изменений сведений о некоммерческой организации (</w:t>
      </w:r>
      <w:hyperlink r:id="rId13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Приказ Росреестра от 20 апреля 2023 г. № П/0138</w:t>
        </w:r>
      </w:hyperlink>
      <w:r w:rsidRPr="002E1B82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2E1B82" w:rsidRDefault="002E1B82" w:rsidP="002E1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1B82">
        <w:rPr>
          <w:rFonts w:ascii="Times New Roman" w:eastAsia="Calibri" w:hAnsi="Times New Roman" w:cs="Times New Roman"/>
          <w:bCs/>
          <w:sz w:val="28"/>
          <w:szCs w:val="28"/>
        </w:rPr>
        <w:t>Во I</w:t>
      </w:r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I квартале 2023 года утверждено </w:t>
      </w:r>
      <w:hyperlink r:id="rId14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Положение о ФГИС ЕГРН</w:t>
        </w:r>
      </w:hyperlink>
      <w:r w:rsidRPr="002E1B82">
        <w:rPr>
          <w:rFonts w:ascii="Times New Roman" w:eastAsia="Calibri" w:hAnsi="Times New Roman" w:cs="Times New Roman"/>
          <w:bCs/>
          <w:sz w:val="28"/>
          <w:szCs w:val="28"/>
        </w:rPr>
        <w:t xml:space="preserve">, в котором определены структура, задачи и участники информационного взаимодействия, а также порядок использования и требования к техническим, программным и лингвистическим средствам </w:t>
      </w:r>
      <w:proofErr w:type="spellStart"/>
      <w:r w:rsidRPr="002E1B82">
        <w:rPr>
          <w:rFonts w:ascii="Times New Roman" w:eastAsia="Calibri" w:hAnsi="Times New Roman" w:cs="Times New Roman"/>
          <w:bCs/>
          <w:sz w:val="28"/>
          <w:szCs w:val="28"/>
        </w:rPr>
        <w:t>информсистемы.</w:t>
      </w:r>
      <w:proofErr w:type="spellEnd"/>
    </w:p>
    <w:p w:rsidR="002E1B82" w:rsidRPr="002E1B82" w:rsidRDefault="002E1B82" w:rsidP="002E1B8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1B8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Также в дайджесте нашли своё отражение изменения в правовых нормах, которые установлены:</w:t>
      </w:r>
    </w:p>
    <w:p w:rsidR="002E1B82" w:rsidRPr="002E1B82" w:rsidRDefault="002E1B82" w:rsidP="006D274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5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Постановлением Правительства РФ № 747</w:t>
        </w:r>
      </w:hyperlink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(от 12 мая 2023 г.), по которому сведения о границах муниципальных образований направляет законодательный орган субъекта РФ;</w:t>
      </w:r>
    </w:p>
    <w:p w:rsidR="002E1B82" w:rsidRPr="002E1B82" w:rsidRDefault="002E1B82" w:rsidP="006D274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6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Постановлением Правительства РФ № 991</w:t>
        </w:r>
      </w:hyperlink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(от 16 июня 2023 г.) дополнен Устав ППК «Роскадастр» отдельными полномочиями публично-правового характера;</w:t>
      </w:r>
    </w:p>
    <w:p w:rsidR="002E1B82" w:rsidRPr="002E1B82" w:rsidRDefault="002E1B82" w:rsidP="006D274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7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Постановлением Правительства РФ № 726</w:t>
        </w:r>
      </w:hyperlink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(от 8 мая 2023 г.) признано утратившим силу Постановление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2E1B82" w:rsidRPr="002E1B82" w:rsidRDefault="002E1B82" w:rsidP="006D274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8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Приказом Росреестра №П/0107</w:t>
        </w:r>
      </w:hyperlink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(от 31 марта 2023 г.) дополнен Перечень индикаторов риска для применения в случае поступления информации о невозможности использовать земельный участок, находящийся в государственной или муниципальной собственности, после завершения проведения на нем отдельных видов работ;</w:t>
      </w:r>
    </w:p>
    <w:p w:rsidR="002E1B82" w:rsidRPr="002E1B82" w:rsidRDefault="002E1B82" w:rsidP="006D274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9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Приказом Росреестра №П/0137</w:t>
        </w:r>
      </w:hyperlink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(от 20 апреля 2023 г.) приведена нормативная правовая база ведомства в соответствие с законодательством РФ в связи с изданием постановления Правительства России о ППК «Роскадастр»;</w:t>
      </w:r>
    </w:p>
    <w:p w:rsidR="002E1B82" w:rsidRPr="002E1B82" w:rsidRDefault="002E1B82" w:rsidP="006D274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20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Приказом Росреестра №П/0140</w:t>
        </w:r>
      </w:hyperlink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(от 21 апреля 2023 г.) внесены изменения в Порядок ведения государственного реестра кадастровых инженеров;</w:t>
      </w:r>
    </w:p>
    <w:p w:rsidR="002E1B82" w:rsidRPr="002E1B82" w:rsidRDefault="002E1B82" w:rsidP="006D274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21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Приказом Росреестра № П/0155</w:t>
        </w:r>
      </w:hyperlink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(от 5 мая 2023 г.) установлен порядок направления информации о выбранной форме организации кадастровой деятельности кадастрового инженера, без представления подтверждающих документов в орган надзора;</w:t>
      </w:r>
    </w:p>
    <w:p w:rsidR="00CF374B" w:rsidRPr="002E1B82" w:rsidRDefault="002E1B82" w:rsidP="006D274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22" w:history="1">
        <w:r w:rsidRPr="002E1B8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Приказом Росреестра №П/0183</w:t>
        </w:r>
      </w:hyperlink>
      <w:r w:rsidR="006D27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E1B82">
        <w:rPr>
          <w:rFonts w:ascii="Times New Roman" w:eastAsia="Calibri" w:hAnsi="Times New Roman" w:cs="Times New Roman"/>
          <w:bCs/>
          <w:sz w:val="28"/>
          <w:szCs w:val="28"/>
        </w:rPr>
        <w:t>(от 22 мая 2023 г.) утвержден порядок кадастрового деления.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691D29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24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29" w:rsidRDefault="00691D29">
      <w:pPr>
        <w:spacing w:after="0" w:line="240" w:lineRule="auto"/>
      </w:pPr>
      <w:r>
        <w:separator/>
      </w:r>
    </w:p>
  </w:endnote>
  <w:endnote w:type="continuationSeparator" w:id="0">
    <w:p w:rsidR="00691D29" w:rsidRDefault="006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29" w:rsidRDefault="00691D29">
      <w:pPr>
        <w:spacing w:after="0" w:line="240" w:lineRule="auto"/>
      </w:pPr>
      <w:r>
        <w:separator/>
      </w:r>
    </w:p>
  </w:footnote>
  <w:footnote w:type="continuationSeparator" w:id="0">
    <w:p w:rsidR="00691D29" w:rsidRDefault="006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0347F88"/>
    <w:multiLevelType w:val="multilevel"/>
    <w:tmpl w:val="A95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087"/>
    <w:rsid w:val="0005193A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2E1B82"/>
    <w:rsid w:val="00324CBE"/>
    <w:rsid w:val="0034104E"/>
    <w:rsid w:val="0037475B"/>
    <w:rsid w:val="0038020C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C225F"/>
    <w:rsid w:val="005E110E"/>
    <w:rsid w:val="005E60F3"/>
    <w:rsid w:val="00641EF3"/>
    <w:rsid w:val="00654A72"/>
    <w:rsid w:val="00654EE6"/>
    <w:rsid w:val="006744D8"/>
    <w:rsid w:val="00691B2F"/>
    <w:rsid w:val="00691D29"/>
    <w:rsid w:val="006D274D"/>
    <w:rsid w:val="0070555E"/>
    <w:rsid w:val="00743E3C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17331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A5E5F"/>
    <w:rsid w:val="00CF374B"/>
    <w:rsid w:val="00CF6E08"/>
    <w:rsid w:val="00D43EB1"/>
    <w:rsid w:val="00D75255"/>
    <w:rsid w:val="00DA227D"/>
    <w:rsid w:val="00DC2396"/>
    <w:rsid w:val="00DE4551"/>
    <w:rsid w:val="00DF4926"/>
    <w:rsid w:val="00E00A4E"/>
    <w:rsid w:val="00E666BD"/>
    <w:rsid w:val="00E9340A"/>
    <w:rsid w:val="00EA5909"/>
    <w:rsid w:val="00EF13F5"/>
    <w:rsid w:val="00EF4834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DF7F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ublication.pravo.gov.ru/document/0001202305290050" TargetMode="External"/><Relationship Id="rId18" Type="http://schemas.openxmlformats.org/officeDocument/2006/relationships/hyperlink" Target="http://publication.pravo.gov.ru/document/0001202304280058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0001202306010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0001202306130063" TargetMode="External"/><Relationship Id="rId17" Type="http://schemas.openxmlformats.org/officeDocument/2006/relationships/hyperlink" Target="http://publication.pravo.gov.ru/Document/View/0001202305100043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0001202306220028" TargetMode="External"/><Relationship Id="rId20" Type="http://schemas.openxmlformats.org/officeDocument/2006/relationships/hyperlink" Target="http://publication.pravo.gov.ru/document/000120230529003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304140039?index=1" TargetMode="External"/><Relationship Id="rId24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docs/all/147579/" TargetMode="External"/><Relationship Id="rId23" Type="http://schemas.openxmlformats.org/officeDocument/2006/relationships/image" Target="media/image2.png"/><Relationship Id="rId28" Type="http://schemas.openxmlformats.org/officeDocument/2006/relationships/footer" Target="footer1.xml"/><Relationship Id="rId10" Type="http://schemas.openxmlformats.org/officeDocument/2006/relationships/hyperlink" Target="http://publication.pravo.gov.ru/Document/View/0001202304280026" TargetMode="External"/><Relationship Id="rId19" Type="http://schemas.openxmlformats.org/officeDocument/2006/relationships/hyperlink" Target="http://publication.pravo.gov.ru/document/000120230614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upload/Doc/press/%D0%94%D0%B0%D0%B8%CC%86%D0%B4%D0%B6%D0%B5%D1%81%D1%82_II_%D0%BA%D0%B2_2023.pdf" TargetMode="External"/><Relationship Id="rId14" Type="http://schemas.openxmlformats.org/officeDocument/2006/relationships/hyperlink" Target="http://publication.pravo.gov.ru/document/0001202305030007" TargetMode="External"/><Relationship Id="rId22" Type="http://schemas.openxmlformats.org/officeDocument/2006/relationships/hyperlink" Target="http://publication.pravo.gov.ru/document/0001202306260012" TargetMode="Externa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DC8F-42FA-4EEC-BE1B-167C0F01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13</cp:revision>
  <dcterms:created xsi:type="dcterms:W3CDTF">2023-03-10T06:59:00Z</dcterms:created>
  <dcterms:modified xsi:type="dcterms:W3CDTF">2023-07-18T14:55:00Z</dcterms:modified>
</cp:coreProperties>
</file>